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04" w:rsidRDefault="00EE7C44" w:rsidP="004913D2">
      <w:pPr>
        <w:overflowPunct/>
        <w:adjustRightInd/>
        <w:ind w:firstLineChars="200" w:firstLine="424"/>
        <w:textAlignment w:val="auto"/>
        <w:rPr>
          <w:rFonts w:ascii="ＤＦ平成明朝体W3" w:eastAsia="ＤＦ平成明朝体W3" w:hAnsi="ＤＦ平成明朝体W3" w:cs="Times New Roman"/>
          <w:color w:val="auto"/>
          <w:kern w:val="2"/>
          <w:szCs w:val="22"/>
        </w:rPr>
      </w:pPr>
      <w:r>
        <w:rPr>
          <w:rFonts w:ascii="ＤＦ平成明朝体W3" w:eastAsia="ＤＦ平成明朝体W3" w:hAnsi="ＤＦ平成明朝体W3" w:cs="Times New Roman" w:hint="eastAsia"/>
          <w:color w:val="auto"/>
          <w:kern w:val="2"/>
          <w:szCs w:val="22"/>
        </w:rPr>
        <w:t xml:space="preserve">　　　　　　　　　　　　　　　　　　　　　　　　　　</w:t>
      </w:r>
    </w:p>
    <w:p w:rsidR="00FA5304" w:rsidRPr="00FA5304" w:rsidRDefault="00FA5304" w:rsidP="004913D2">
      <w:pPr>
        <w:overflowPunct/>
        <w:adjustRightInd/>
        <w:ind w:firstLineChars="200" w:firstLine="424"/>
        <w:textAlignment w:val="auto"/>
        <w:rPr>
          <w:rFonts w:ascii="ＤＦ平成明朝体W3" w:eastAsia="ＤＦ平成明朝体W3" w:hAnsi="ＤＦ平成明朝体W3" w:cs="Times New Roman"/>
          <w:color w:val="auto"/>
          <w:kern w:val="2"/>
          <w:szCs w:val="22"/>
        </w:rPr>
      </w:pP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9A6764">
        <w:rPr>
          <w:rFonts w:ascii="ＤＦ平成明朝体W7" w:eastAsia="ＤＦ平成明朝体W7" w:hAnsi="ＤＦ平成明朝体W3" w:cs="Times New Roman" w:hint="eastAsia"/>
          <w:b/>
          <w:color w:val="auto"/>
          <w:kern w:val="2"/>
          <w:szCs w:val="22"/>
        </w:rPr>
        <w:t>出場人数における対局</w:t>
      </w:r>
      <w:r w:rsidR="00884C81" w:rsidRPr="009A6764">
        <w:rPr>
          <w:rFonts w:ascii="ＤＦ平成明朝体W7" w:eastAsia="ＤＦ平成明朝体W7" w:hAnsi="ＤＦ平成明朝体W3" w:cs="Times New Roman" w:hint="eastAsia"/>
          <w:b/>
          <w:color w:val="auto"/>
          <w:kern w:val="2"/>
          <w:szCs w:val="22"/>
        </w:rPr>
        <w:t>回数</w:t>
      </w:r>
      <w:r w:rsidRPr="009A6764">
        <w:rPr>
          <w:rFonts w:ascii="ＤＦ平成明朝体W7" w:eastAsia="ＤＦ平成明朝体W7" w:hAnsi="ＤＦ平成明朝体W3" w:cs="Times New Roman" w:hint="eastAsia"/>
          <w:b/>
          <w:color w:val="auto"/>
          <w:kern w:val="2"/>
          <w:szCs w:val="22"/>
        </w:rPr>
        <w:t xml:space="preserve">設定についての細則　</w:t>
      </w:r>
      <w:r w:rsidRPr="0069468F">
        <w:rPr>
          <w:rFonts w:ascii="ＤＦ平成明朝体W7" w:eastAsia="ＤＦ平成明朝体W7" w:hAnsi="ＤＦ平成明朝体W3" w:cs="Times New Roman" w:hint="eastAsia"/>
          <w:b/>
          <w:color w:val="auto"/>
          <w:kern w:val="2"/>
          <w:szCs w:val="22"/>
        </w:rPr>
        <w:t xml:space="preserve">　</w:t>
      </w:r>
      <w:r w:rsidR="00E72080">
        <w:rPr>
          <w:rFonts w:ascii="ＤＦ平成明朝体W7" w:eastAsia="ＤＦ平成明朝体W7" w:hAnsi="ＤＦ平成明朝体W3" w:cs="Times New Roman" w:hint="eastAsia"/>
          <w:b/>
          <w:color w:val="auto"/>
          <w:kern w:val="2"/>
          <w:szCs w:val="22"/>
        </w:rPr>
        <w:t xml:space="preserve">　　</w:t>
      </w: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 xml:space="preserve">　　　　　　　　　　　　　　　　　　　　　　　　　　　北海道高等学校文化連盟将棋専門部</w:t>
      </w: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 xml:space="preserve">　　　　　　　　　　　　　　　　　　　　　　　　　　</w:t>
      </w:r>
    </w:p>
    <w:p w:rsidR="004913D2" w:rsidRPr="0069468F" w:rsidRDefault="004913D2" w:rsidP="004913D2">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※以下、全て決勝ラウンドで最終</w:t>
      </w:r>
      <w:bookmarkStart w:id="0" w:name="_GoBack"/>
      <w:bookmarkEnd w:id="0"/>
      <w:r w:rsidRPr="0069468F">
        <w:rPr>
          <w:rFonts w:ascii="ＤＦ平成明朝体W7" w:eastAsia="ＤＦ平成明朝体W7" w:hAnsi="ＤＦ平成明朝体W3" w:cs="Times New Roman" w:hint="eastAsia"/>
          <w:color w:val="auto"/>
          <w:kern w:val="2"/>
          <w:szCs w:val="22"/>
        </w:rPr>
        <w:t>確定順位とする。選手番号は事前に専門委員により厳正に抽選し決定する。</w:t>
      </w:r>
    </w:p>
    <w:p w:rsidR="004913D2" w:rsidRPr="00EE7C44"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〈６名(６校)以下の場合〉</w:t>
      </w: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・総当たり戦を行う。</w:t>
      </w:r>
    </w:p>
    <w:p w:rsidR="004913D2" w:rsidRPr="0069468F" w:rsidRDefault="004913D2" w:rsidP="004913D2">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・同じ勝ち数者が2名の場合は、直接対決勝利者を上位とする。3名以上で直接対決の判断が出来ない場合は選手番号の小さい者を上位とする。</w:t>
      </w: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〈７名(７校)の場合〉</w:t>
      </w: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・スイス式トーナメント４回戦を行う。</w:t>
      </w:r>
    </w:p>
    <w:p w:rsidR="004913D2" w:rsidRPr="0069468F" w:rsidRDefault="000E2F79" w:rsidP="004913D2">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w:t>
      </w:r>
      <w:r w:rsidRPr="009A6764">
        <w:rPr>
          <w:rFonts w:ascii="ＤＦ平成明朝体W7" w:eastAsia="ＤＦ平成明朝体W7" w:hAnsi="ＤＦ平成明朝体W3" w:cs="Times New Roman" w:hint="eastAsia"/>
          <w:color w:val="auto"/>
          <w:kern w:val="2"/>
          <w:szCs w:val="22"/>
        </w:rPr>
        <w:t>最終成績</w:t>
      </w:r>
      <w:r w:rsidR="004913D2" w:rsidRPr="0069468F">
        <w:rPr>
          <w:rFonts w:ascii="ＤＦ平成明朝体W7" w:eastAsia="ＤＦ平成明朝体W7" w:hAnsi="ＤＦ平成明朝体W3" w:cs="Times New Roman" w:hint="eastAsia"/>
          <w:color w:val="auto"/>
          <w:kern w:val="2"/>
          <w:szCs w:val="22"/>
        </w:rPr>
        <w:t>で同ポイントの選手(表彰にかかわる)が２名の場合は、直接対戦の結果での勝利者を上位とする。直接対決をしていない場合は直接対戦を行い順位決定する。</w:t>
      </w:r>
    </w:p>
    <w:p w:rsidR="004913D2" w:rsidRPr="0069468F" w:rsidRDefault="000E2F79" w:rsidP="004913D2">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w:t>
      </w:r>
      <w:r w:rsidRPr="009A6764">
        <w:rPr>
          <w:rFonts w:ascii="ＤＦ平成明朝体W7" w:eastAsia="ＤＦ平成明朝体W7" w:hAnsi="ＤＦ平成明朝体W3" w:cs="Times New Roman" w:hint="eastAsia"/>
          <w:color w:val="auto"/>
          <w:kern w:val="2"/>
          <w:szCs w:val="22"/>
        </w:rPr>
        <w:t>最終成績</w:t>
      </w:r>
      <w:r w:rsidR="004913D2" w:rsidRPr="0069468F">
        <w:rPr>
          <w:rFonts w:ascii="ＤＦ平成明朝体W7" w:eastAsia="ＤＦ平成明朝体W7" w:hAnsi="ＤＦ平成明朝体W3" w:cs="Times New Roman" w:hint="eastAsia"/>
          <w:color w:val="auto"/>
          <w:kern w:val="2"/>
          <w:szCs w:val="22"/>
        </w:rPr>
        <w:t>で同ポイントの選手(表彰にかかわる)が３名以上の場合は、選手番号の小さい者を上位とする。</w:t>
      </w:r>
    </w:p>
    <w:p w:rsidR="004913D2" w:rsidRPr="0069468F" w:rsidRDefault="004913D2" w:rsidP="004913D2">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p>
    <w:p w:rsidR="004913D2" w:rsidRPr="0069468F" w:rsidRDefault="00FA5304"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Pr>
          <w:rFonts w:ascii="ＤＦ平成明朝体W7" w:eastAsia="ＤＦ平成明朝体W7" w:hAnsi="ＤＦ平成明朝体W3" w:cs="Times New Roman" w:hint="eastAsia"/>
          <w:color w:val="auto"/>
          <w:kern w:val="2"/>
          <w:szCs w:val="22"/>
        </w:rPr>
        <w:t>〈８</w:t>
      </w:r>
      <w:r w:rsidR="004913D2" w:rsidRPr="0069468F">
        <w:rPr>
          <w:rFonts w:ascii="ＤＦ平成明朝体W7" w:eastAsia="ＤＦ平成明朝体W7" w:hAnsi="ＤＦ平成明朝体W3" w:cs="Times New Roman" w:hint="eastAsia"/>
          <w:color w:val="auto"/>
          <w:kern w:val="2"/>
          <w:szCs w:val="22"/>
        </w:rPr>
        <w:t>名(</w:t>
      </w:r>
      <w:r>
        <w:rPr>
          <w:rFonts w:ascii="ＤＦ平成明朝体W7" w:eastAsia="ＤＦ平成明朝体W7" w:hAnsi="ＤＦ平成明朝体W3" w:cs="Times New Roman" w:hint="eastAsia"/>
          <w:color w:val="auto"/>
          <w:kern w:val="2"/>
          <w:szCs w:val="22"/>
        </w:rPr>
        <w:t>８</w:t>
      </w:r>
      <w:r w:rsidR="004913D2" w:rsidRPr="0069468F">
        <w:rPr>
          <w:rFonts w:ascii="ＤＦ平成明朝体W7" w:eastAsia="ＤＦ平成明朝体W7" w:hAnsi="ＤＦ平成明朝体W3" w:cs="Times New Roman" w:hint="eastAsia"/>
          <w:color w:val="auto"/>
          <w:kern w:val="2"/>
          <w:szCs w:val="22"/>
        </w:rPr>
        <w:t>校)以上の場合</w:t>
      </w:r>
      <w:r w:rsidR="000E2F79" w:rsidRPr="009A6764">
        <w:rPr>
          <w:rFonts w:ascii="ＤＦ平成明朝体W7" w:eastAsia="ＤＦ平成明朝体W7" w:hAnsi="ＤＦ平成明朝体W3" w:cs="Times New Roman" w:hint="eastAsia"/>
          <w:color w:val="auto"/>
          <w:kern w:val="2"/>
          <w:szCs w:val="22"/>
        </w:rPr>
        <w:t>３２名(３２校)以下まで</w:t>
      </w:r>
      <w:r w:rsidR="004913D2" w:rsidRPr="009A6764">
        <w:rPr>
          <w:rFonts w:ascii="ＤＦ平成明朝体W7" w:eastAsia="ＤＦ平成明朝体W7" w:hAnsi="ＤＦ平成明朝体W3" w:cs="Times New Roman" w:hint="eastAsia"/>
          <w:color w:val="auto"/>
          <w:kern w:val="2"/>
          <w:szCs w:val="22"/>
        </w:rPr>
        <w:t>〉</w:t>
      </w:r>
    </w:p>
    <w:p w:rsidR="004913D2" w:rsidRPr="0069468F" w:rsidRDefault="000E2F79"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・スイス式トーナメント</w:t>
      </w:r>
      <w:r w:rsidRPr="009A6764">
        <w:rPr>
          <w:rFonts w:ascii="ＤＦ平成明朝体W7" w:eastAsia="ＤＦ平成明朝体W7" w:hAnsi="ＤＦ平成明朝体W3" w:cs="Times New Roman" w:hint="eastAsia"/>
          <w:color w:val="auto"/>
          <w:kern w:val="2"/>
          <w:szCs w:val="22"/>
        </w:rPr>
        <w:t>５</w:t>
      </w:r>
      <w:r w:rsidR="004913D2" w:rsidRPr="009A6764">
        <w:rPr>
          <w:rFonts w:ascii="ＤＦ平成明朝体W7" w:eastAsia="ＤＦ平成明朝体W7" w:hAnsi="ＤＦ平成明朝体W3" w:cs="Times New Roman" w:hint="eastAsia"/>
          <w:color w:val="auto"/>
          <w:kern w:val="2"/>
          <w:szCs w:val="22"/>
        </w:rPr>
        <w:t>回戦を行う</w:t>
      </w:r>
      <w:r w:rsidR="004913D2" w:rsidRPr="0069468F">
        <w:rPr>
          <w:rFonts w:ascii="ＤＦ平成明朝体W7" w:eastAsia="ＤＦ平成明朝体W7" w:hAnsi="ＤＦ平成明朝体W3" w:cs="Times New Roman" w:hint="eastAsia"/>
          <w:color w:val="auto"/>
          <w:kern w:val="2"/>
          <w:szCs w:val="22"/>
        </w:rPr>
        <w:t>。</w:t>
      </w:r>
    </w:p>
    <w:p w:rsidR="004913D2" w:rsidRPr="0069468F" w:rsidRDefault="000E2F79" w:rsidP="004913D2">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w:t>
      </w:r>
      <w:r w:rsidRPr="009A6764">
        <w:rPr>
          <w:rFonts w:ascii="ＤＦ平成明朝体W7" w:eastAsia="ＤＦ平成明朝体W7" w:hAnsi="ＤＦ平成明朝体W3" w:cs="Times New Roman" w:hint="eastAsia"/>
          <w:color w:val="auto"/>
          <w:kern w:val="2"/>
          <w:szCs w:val="22"/>
        </w:rPr>
        <w:t>最終成績</w:t>
      </w:r>
      <w:r w:rsidR="004913D2" w:rsidRPr="0069468F">
        <w:rPr>
          <w:rFonts w:ascii="ＤＦ平成明朝体W7" w:eastAsia="ＤＦ平成明朝体W7" w:hAnsi="ＤＦ平成明朝体W3" w:cs="Times New Roman" w:hint="eastAsia"/>
          <w:color w:val="auto"/>
          <w:kern w:val="2"/>
          <w:szCs w:val="22"/>
        </w:rPr>
        <w:t>で同ポイントの選手(表彰にかかわる)が２名いた場合は、直接対戦の結果での勝利者を上位とする。直接対決をしていない場合は選手番号の小さい者を上位とする。</w:t>
      </w:r>
    </w:p>
    <w:p w:rsidR="004913D2" w:rsidRPr="0069468F" w:rsidRDefault="000E2F79" w:rsidP="004913D2">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w:t>
      </w:r>
      <w:r w:rsidRPr="009A6764">
        <w:rPr>
          <w:rFonts w:ascii="ＤＦ平成明朝体W7" w:eastAsia="ＤＦ平成明朝体W7" w:hAnsi="ＤＦ平成明朝体W3" w:cs="Times New Roman" w:hint="eastAsia"/>
          <w:color w:val="auto"/>
          <w:kern w:val="2"/>
          <w:szCs w:val="22"/>
        </w:rPr>
        <w:t>最終成績</w:t>
      </w:r>
      <w:r w:rsidR="004913D2" w:rsidRPr="0069468F">
        <w:rPr>
          <w:rFonts w:ascii="ＤＦ平成明朝体W7" w:eastAsia="ＤＦ平成明朝体W7" w:hAnsi="ＤＦ平成明朝体W3" w:cs="Times New Roman" w:hint="eastAsia"/>
          <w:color w:val="auto"/>
          <w:kern w:val="2"/>
          <w:szCs w:val="22"/>
        </w:rPr>
        <w:t>で同ポイントの選手(表彰にかかわる)が３名以上の場合は、選手番号の小さい者を上位とする。</w:t>
      </w:r>
    </w:p>
    <w:p w:rsidR="004913D2" w:rsidRPr="0069468F" w:rsidRDefault="004913D2" w:rsidP="004913D2">
      <w:pPr>
        <w:overflowPunct/>
        <w:adjustRightInd/>
        <w:textAlignment w:val="auto"/>
        <w:rPr>
          <w:rFonts w:ascii="ＤＦ平成明朝体W7" w:eastAsia="ＤＦ平成明朝体W7" w:hAnsi="ＤＦ平成明朝体W3" w:cs="Times New Roman"/>
          <w:color w:val="auto"/>
          <w:kern w:val="2"/>
          <w:szCs w:val="22"/>
        </w:rPr>
      </w:pPr>
    </w:p>
    <w:p w:rsidR="000E2F79" w:rsidRPr="009A6764" w:rsidRDefault="000E2F79" w:rsidP="000E2F79">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9A6764">
        <w:rPr>
          <w:rFonts w:ascii="ＤＦ平成明朝体W7" w:eastAsia="ＤＦ平成明朝体W7" w:hAnsi="ＤＦ平成明朝体W3" w:cs="Times New Roman" w:hint="eastAsia"/>
          <w:color w:val="auto"/>
          <w:kern w:val="2"/>
          <w:szCs w:val="22"/>
        </w:rPr>
        <w:t>〈３３名(３３校)以上の場合〉</w:t>
      </w:r>
    </w:p>
    <w:p w:rsidR="000E2F79" w:rsidRPr="0069468F" w:rsidRDefault="000E2F79" w:rsidP="000E2F79">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・６４名(６４校)までは６回戦、６５名(６５校)以上は７回戦のスイス式トーナメント</w:t>
      </w:r>
      <w:r w:rsidRPr="00E72080">
        <w:rPr>
          <w:rFonts w:ascii="ＤＦ平成明朝体W7" w:eastAsia="ＤＦ平成明朝体W7" w:hAnsi="ＤＦ平成明朝体W3" w:cs="Times New Roman" w:hint="eastAsia"/>
          <w:color w:val="auto"/>
          <w:kern w:val="2"/>
          <w:szCs w:val="22"/>
        </w:rPr>
        <w:t>を行う</w:t>
      </w:r>
      <w:r w:rsidRPr="0069468F">
        <w:rPr>
          <w:rFonts w:ascii="ＤＦ平成明朝体W7" w:eastAsia="ＤＦ平成明朝体W7" w:hAnsi="ＤＦ平成明朝体W3" w:cs="Times New Roman" w:hint="eastAsia"/>
          <w:color w:val="auto"/>
          <w:kern w:val="2"/>
          <w:szCs w:val="22"/>
        </w:rPr>
        <w:t>。</w:t>
      </w:r>
    </w:p>
    <w:p w:rsidR="000E2F79" w:rsidRPr="0069468F" w:rsidRDefault="000E2F79" w:rsidP="000E2F79">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w:t>
      </w:r>
      <w:r w:rsidRPr="009A6764">
        <w:rPr>
          <w:rFonts w:ascii="ＤＦ平成明朝体W7" w:eastAsia="ＤＦ平成明朝体W7" w:hAnsi="ＤＦ平成明朝体W3" w:cs="Times New Roman" w:hint="eastAsia"/>
          <w:color w:val="auto"/>
          <w:kern w:val="2"/>
          <w:szCs w:val="22"/>
        </w:rPr>
        <w:t>最終成績</w:t>
      </w:r>
      <w:r w:rsidRPr="0069468F">
        <w:rPr>
          <w:rFonts w:ascii="ＤＦ平成明朝体W7" w:eastAsia="ＤＦ平成明朝体W7" w:hAnsi="ＤＦ平成明朝体W3" w:cs="Times New Roman" w:hint="eastAsia"/>
          <w:color w:val="auto"/>
          <w:kern w:val="2"/>
          <w:szCs w:val="22"/>
        </w:rPr>
        <w:t>で同ポイントの選手(表彰にかかわる)が２名いた場合は、直接対戦の結果での勝利者を上位とする。直接対決をしていない場合は選手番号の小さい者を上位とする。</w:t>
      </w:r>
    </w:p>
    <w:p w:rsidR="000E2F79" w:rsidRPr="0069468F" w:rsidRDefault="000E2F79" w:rsidP="000E2F79">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w:t>
      </w:r>
      <w:r w:rsidRPr="009A6764">
        <w:rPr>
          <w:rFonts w:ascii="ＤＦ平成明朝体W7" w:eastAsia="ＤＦ平成明朝体W7" w:hAnsi="ＤＦ平成明朝体W3" w:cs="Times New Roman" w:hint="eastAsia"/>
          <w:color w:val="auto"/>
          <w:kern w:val="2"/>
          <w:szCs w:val="22"/>
        </w:rPr>
        <w:t>最終成績</w:t>
      </w:r>
      <w:r w:rsidRPr="0069468F">
        <w:rPr>
          <w:rFonts w:ascii="ＤＦ平成明朝体W7" w:eastAsia="ＤＦ平成明朝体W7" w:hAnsi="ＤＦ平成明朝体W3" w:cs="Times New Roman" w:hint="eastAsia"/>
          <w:color w:val="auto"/>
          <w:kern w:val="2"/>
          <w:szCs w:val="22"/>
        </w:rPr>
        <w:t>で同ポイントの選手(表彰にかかわる)が３名以上の場合は、選手番号の小さい者を上位とする。</w:t>
      </w:r>
    </w:p>
    <w:p w:rsidR="000E2F79" w:rsidRPr="0069468F" w:rsidRDefault="000E2F79" w:rsidP="004913D2">
      <w:pPr>
        <w:overflowPunct/>
        <w:adjustRightInd/>
        <w:textAlignment w:val="auto"/>
        <w:rPr>
          <w:rFonts w:ascii="ＤＦ平成明朝体W7" w:eastAsia="ＤＦ平成明朝体W7" w:hAnsi="ＤＦ平成明朝体W3" w:cs="Times New Roman"/>
          <w:color w:val="auto"/>
          <w:kern w:val="2"/>
          <w:szCs w:val="22"/>
        </w:rPr>
      </w:pPr>
    </w:p>
    <w:p w:rsidR="004913D2" w:rsidRPr="0069468F" w:rsidRDefault="004913D2"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※附則事項</w:t>
      </w:r>
    </w:p>
    <w:p w:rsidR="0069468F" w:rsidRPr="0069468F" w:rsidRDefault="004913D2" w:rsidP="0069468F">
      <w:pPr>
        <w:overflowPunct/>
        <w:adjustRightInd/>
        <w:ind w:leftChars="200" w:left="636" w:hangingChars="100" w:hanging="212"/>
        <w:textAlignment w:val="auto"/>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①</w:t>
      </w:r>
      <w:r w:rsidR="0069468F">
        <w:rPr>
          <w:rFonts w:ascii="ＤＦ平成明朝体W7" w:eastAsia="ＤＦ平成明朝体W7" w:hAnsi="ＤＦ平成明朝体W3" w:cs="Times New Roman" w:hint="eastAsia"/>
          <w:color w:val="auto"/>
          <w:kern w:val="2"/>
          <w:szCs w:val="22"/>
        </w:rPr>
        <w:t>同校</w:t>
      </w:r>
      <w:r w:rsidR="00C57F97">
        <w:rPr>
          <w:rFonts w:ascii="ＤＦ平成明朝体W7" w:eastAsia="ＤＦ平成明朝体W7" w:hAnsi="ＤＦ平成明朝体W3" w:cs="Times New Roman" w:hint="eastAsia"/>
          <w:color w:val="auto"/>
          <w:kern w:val="2"/>
          <w:szCs w:val="22"/>
        </w:rPr>
        <w:t>選手の</w:t>
      </w:r>
      <w:r w:rsidR="0069468F">
        <w:rPr>
          <w:rFonts w:ascii="ＤＦ平成明朝体W7" w:eastAsia="ＤＦ平成明朝体W7" w:hAnsi="ＤＦ平成明朝体W3" w:cs="Times New Roman" w:hint="eastAsia"/>
          <w:color w:val="auto"/>
          <w:kern w:val="2"/>
          <w:szCs w:val="22"/>
        </w:rPr>
        <w:t>不対戦</w:t>
      </w:r>
      <w:r w:rsidR="00C57F97">
        <w:rPr>
          <w:rFonts w:ascii="ＤＦ平成明朝体W7" w:eastAsia="ＤＦ平成明朝体W7" w:hAnsi="ＤＦ平成明朝体W3" w:cs="Times New Roman" w:hint="eastAsia"/>
          <w:color w:val="auto"/>
          <w:kern w:val="2"/>
          <w:szCs w:val="22"/>
        </w:rPr>
        <w:t>について</w:t>
      </w:r>
      <w:r w:rsidR="00FA5304" w:rsidRPr="009A6764">
        <w:rPr>
          <w:rFonts w:ascii="ＤＦ平成明朝体W7" w:eastAsia="ＤＦ平成明朝体W7" w:hAnsi="ＤＦ平成明朝体W3" w:cs="Times New Roman" w:hint="eastAsia"/>
          <w:color w:val="auto"/>
          <w:kern w:val="2"/>
          <w:szCs w:val="22"/>
        </w:rPr>
        <w:t>１６</w:t>
      </w:r>
      <w:r w:rsidR="005603EA" w:rsidRPr="009A6764">
        <w:rPr>
          <w:rFonts w:ascii="ＤＦ平成明朝体W7" w:eastAsia="ＤＦ平成明朝体W7" w:hAnsi="ＤＦ平成明朝体W3" w:cs="Times New Roman" w:hint="eastAsia"/>
          <w:color w:val="auto"/>
          <w:kern w:val="2"/>
          <w:szCs w:val="22"/>
        </w:rPr>
        <w:t>名までは</w:t>
      </w:r>
      <w:r w:rsidR="0069468F">
        <w:rPr>
          <w:rFonts w:ascii="ＤＦ平成明朝体W7" w:eastAsia="ＤＦ平成明朝体W7" w:hAnsi="ＤＦ平成明朝体W3" w:cs="Times New Roman" w:hint="eastAsia"/>
          <w:color w:val="auto"/>
          <w:kern w:val="2"/>
          <w:szCs w:val="22"/>
        </w:rPr>
        <w:t>設定をしない</w:t>
      </w:r>
      <w:r w:rsidRPr="0069468F">
        <w:rPr>
          <w:rFonts w:ascii="ＤＦ平成明朝体W7" w:eastAsia="ＤＦ平成明朝体W7" w:hAnsi="ＤＦ平成明朝体W3" w:cs="Times New Roman" w:hint="eastAsia"/>
          <w:color w:val="auto"/>
          <w:kern w:val="2"/>
          <w:szCs w:val="22"/>
        </w:rPr>
        <w:t>。</w:t>
      </w:r>
    </w:p>
    <w:p w:rsidR="0069468F" w:rsidRPr="009A6764" w:rsidRDefault="00C57F97" w:rsidP="00C57F97">
      <w:pPr>
        <w:adjustRightInd/>
        <w:ind w:left="636" w:hangingChars="300" w:hanging="636"/>
        <w:rPr>
          <w:rFonts w:ascii="ＤＦ平成明朝体W7" w:eastAsia="ＤＦ平成明朝体W7" w:cs="Times New Roman"/>
        </w:rPr>
      </w:pPr>
      <w:r>
        <w:rPr>
          <w:rFonts w:ascii="ＤＦ平成明朝体W7" w:eastAsia="ＤＦ平成明朝体W7" w:cs="Times New Roman" w:hint="eastAsia"/>
        </w:rPr>
        <w:t xml:space="preserve">　　②</w:t>
      </w:r>
      <w:r w:rsidR="00FA5304" w:rsidRPr="009A6764">
        <w:rPr>
          <w:rFonts w:ascii="ＤＦ平成明朝体W7" w:eastAsia="ＤＦ平成明朝体W7" w:hAnsi="ＤＦ平成明朝体W3" w:cs="Times New Roman" w:hint="eastAsia"/>
          <w:color w:val="auto"/>
          <w:kern w:val="2"/>
          <w:szCs w:val="22"/>
        </w:rPr>
        <w:t>１７</w:t>
      </w:r>
      <w:r w:rsidR="0069468F" w:rsidRPr="009A6764">
        <w:rPr>
          <w:rFonts w:ascii="ＤＦ平成明朝体W7" w:eastAsia="ＤＦ平成明朝体W7" w:hAnsi="ＤＦ平成明朝体W3" w:cs="Times New Roman" w:hint="eastAsia"/>
          <w:color w:val="auto"/>
          <w:kern w:val="2"/>
          <w:szCs w:val="22"/>
        </w:rPr>
        <w:t>名</w:t>
      </w:r>
      <w:r w:rsidR="0069468F">
        <w:rPr>
          <w:rFonts w:ascii="ＤＦ平成明朝体W7" w:eastAsia="ＤＦ平成明朝体W7" w:cs="Times New Roman" w:hint="eastAsia"/>
        </w:rPr>
        <w:t>以上の場合、</w:t>
      </w:r>
      <w:r w:rsidR="0069468F" w:rsidRPr="0069468F">
        <w:rPr>
          <w:rFonts w:ascii="ＤＦ平成明朝体W7" w:eastAsia="ＤＦ平成明朝体W7" w:cs="Times New Roman" w:hint="eastAsia"/>
        </w:rPr>
        <w:t>スイス式</w:t>
      </w:r>
      <w:r w:rsidR="00CC59F0">
        <w:rPr>
          <w:rFonts w:ascii="ＤＦ平成明朝体W7" w:eastAsia="ＤＦ平成明朝体W7" w:cs="Times New Roman" w:hint="eastAsia"/>
        </w:rPr>
        <w:t>トーナメント</w:t>
      </w:r>
      <w:r w:rsidR="00CC59F0" w:rsidRPr="009A6764">
        <w:rPr>
          <w:rFonts w:ascii="ＤＦ平成明朝体W7" w:eastAsia="ＤＦ平成明朝体W7" w:cs="Times New Roman" w:hint="eastAsia"/>
        </w:rPr>
        <w:t>５回戦は１</w:t>
      </w:r>
      <w:r w:rsidR="0069468F" w:rsidRPr="009A6764">
        <w:rPr>
          <w:rFonts w:ascii="ＤＦ平成明朝体W7" w:eastAsia="ＤＦ平成明朝体W7" w:cs="Times New Roman" w:hint="eastAsia"/>
        </w:rPr>
        <w:t>回戦まで</w:t>
      </w:r>
      <w:r w:rsidR="0069468F">
        <w:rPr>
          <w:rFonts w:ascii="ＤＦ平成明朝体W7" w:eastAsia="ＤＦ平成明朝体W7" w:cs="Times New Roman" w:hint="eastAsia"/>
        </w:rPr>
        <w:t>、同じく</w:t>
      </w:r>
      <w:r w:rsidR="0069468F" w:rsidRPr="009A6764">
        <w:rPr>
          <w:rFonts w:ascii="ＤＦ平成明朝体W7" w:eastAsia="ＤＦ平成明朝体W7" w:cs="Times New Roman" w:hint="eastAsia"/>
        </w:rPr>
        <w:t>６回戦、7</w:t>
      </w:r>
      <w:r w:rsidR="00CC59F0" w:rsidRPr="009A6764">
        <w:rPr>
          <w:rFonts w:ascii="ＤＦ平成明朝体W7" w:eastAsia="ＤＦ平成明朝体W7" w:cs="Times New Roman" w:hint="eastAsia"/>
        </w:rPr>
        <w:t>回戦は２</w:t>
      </w:r>
      <w:r w:rsidR="0069468F" w:rsidRPr="009A6764">
        <w:rPr>
          <w:rFonts w:ascii="ＤＦ平成明朝体W7" w:eastAsia="ＤＦ平成明朝体W7" w:cs="Times New Roman" w:hint="eastAsia"/>
        </w:rPr>
        <w:t>回戦</w:t>
      </w:r>
      <w:r w:rsidR="0069468F" w:rsidRPr="0069468F">
        <w:rPr>
          <w:rFonts w:ascii="ＤＦ平成明朝体W7" w:eastAsia="ＤＦ平成明朝体W7" w:cs="Times New Roman" w:hint="eastAsia"/>
        </w:rPr>
        <w:t>まで</w:t>
      </w:r>
      <w:r>
        <w:rPr>
          <w:rFonts w:ascii="ＤＦ平成明朝体W7" w:eastAsia="ＤＦ平成明朝体W7" w:cs="Times New Roman" w:hint="eastAsia"/>
        </w:rPr>
        <w:t>同校選手の対戦を避けることを原則とする。なお、スイス式対戦の組み合わせが出来ない場合</w:t>
      </w:r>
      <w:r w:rsidR="0069468F" w:rsidRPr="0069468F">
        <w:rPr>
          <w:rFonts w:ascii="ＤＦ平成明朝体W7" w:eastAsia="ＤＦ平成明朝体W7" w:cs="Times New Roman" w:hint="eastAsia"/>
        </w:rPr>
        <w:t>はこの原則を除外する。</w:t>
      </w:r>
      <w:r w:rsidR="00FA5304" w:rsidRPr="009A6764">
        <w:rPr>
          <w:rFonts w:ascii="ＤＦ平成明朝体W7" w:eastAsia="ＤＦ平成明朝体W7" w:cs="Times New Roman" w:hint="eastAsia"/>
        </w:rPr>
        <w:t>これは高校竜王戦北海道大会と全道新人大会に適用するものとする。</w:t>
      </w:r>
    </w:p>
    <w:p w:rsidR="004913D2" w:rsidRDefault="00E20D20"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Pr>
          <w:rFonts w:ascii="ＤＦ平成明朝体W7" w:eastAsia="ＤＦ平成明朝体W7" w:hAnsi="ＤＦ平成明朝体W3" w:cs="Times New Roman" w:hint="eastAsia"/>
          <w:color w:val="auto"/>
          <w:kern w:val="2"/>
          <w:szCs w:val="22"/>
        </w:rPr>
        <w:t>③欠席者がいた場合はその時点での出場数に合わせた対戦とする。</w:t>
      </w:r>
    </w:p>
    <w:p w:rsidR="00E20D20" w:rsidRPr="009A6764" w:rsidRDefault="00AD4427" w:rsidP="004913D2">
      <w:pPr>
        <w:overflowPunct/>
        <w:adjustRightInd/>
        <w:ind w:firstLineChars="200" w:firstLine="424"/>
        <w:textAlignment w:val="auto"/>
        <w:rPr>
          <w:rFonts w:ascii="ＤＦ平成明朝体W7" w:eastAsia="ＤＦ平成明朝体W7" w:hAnsi="ＤＦ平成明朝体W3" w:cs="Times New Roman"/>
          <w:color w:val="auto"/>
          <w:kern w:val="2"/>
          <w:szCs w:val="22"/>
        </w:rPr>
      </w:pPr>
      <w:r w:rsidRPr="009A6764">
        <w:rPr>
          <w:rFonts w:ascii="ＤＦ平成明朝体W7" w:eastAsia="ＤＦ平成明朝体W7" w:hAnsi="ＤＦ平成明朝体W3" w:cs="Times New Roman" w:hint="eastAsia"/>
          <w:color w:val="auto"/>
          <w:kern w:val="2"/>
          <w:szCs w:val="22"/>
        </w:rPr>
        <w:t>④全道高校将棋選手権については別途</w:t>
      </w:r>
      <w:r w:rsidR="00E20D20" w:rsidRPr="009A6764">
        <w:rPr>
          <w:rFonts w:ascii="ＤＦ平成明朝体W7" w:eastAsia="ＤＦ平成明朝体W7" w:hAnsi="ＤＦ平成明朝体W3" w:cs="Times New Roman" w:hint="eastAsia"/>
          <w:color w:val="auto"/>
          <w:kern w:val="2"/>
          <w:szCs w:val="22"/>
        </w:rPr>
        <w:t>大会要項に規定する。</w:t>
      </w:r>
    </w:p>
    <w:p w:rsidR="004913D2" w:rsidRPr="0069468F" w:rsidRDefault="004913D2" w:rsidP="004913D2">
      <w:pPr>
        <w:adjustRightInd/>
        <w:rPr>
          <w:rFonts w:ascii="ＤＦ平成明朝体W7" w:eastAsia="ＤＦ平成明朝体W7" w:hAnsi="ＤＦ平成明朝体W3" w:cs="Times New Roman"/>
          <w:color w:val="auto"/>
          <w:kern w:val="2"/>
          <w:szCs w:val="22"/>
        </w:rPr>
      </w:pPr>
    </w:p>
    <w:p w:rsidR="004913D2" w:rsidRPr="0069468F" w:rsidRDefault="004913D2" w:rsidP="004913D2">
      <w:pPr>
        <w:adjustRightInd/>
        <w:rPr>
          <w:rFonts w:ascii="ＤＦ平成明朝体W7" w:eastAsia="ＤＦ平成明朝体W7" w:hAnsi="ＤＦ平成明朝体W3" w:cs="Times New Roman"/>
          <w:color w:val="auto"/>
          <w:kern w:val="2"/>
          <w:szCs w:val="22"/>
        </w:rPr>
      </w:pPr>
      <w:r w:rsidRPr="0069468F">
        <w:rPr>
          <w:rFonts w:ascii="ＤＦ平成明朝体W7" w:eastAsia="ＤＦ平成明朝体W7" w:hAnsi="ＤＦ平成明朝体W3" w:cs="Times New Roman" w:hint="eastAsia"/>
          <w:color w:val="auto"/>
          <w:kern w:val="2"/>
          <w:szCs w:val="22"/>
        </w:rPr>
        <w:t>平成２６年</w:t>
      </w:r>
      <w:r w:rsidR="00CF74B7">
        <w:rPr>
          <w:rFonts w:ascii="ＤＦ平成明朝体W7" w:eastAsia="ＤＦ平成明朝体W7" w:hAnsi="ＤＦ平成明朝体W3" w:cs="Times New Roman" w:hint="eastAsia"/>
          <w:color w:val="auto"/>
          <w:kern w:val="2"/>
          <w:szCs w:val="22"/>
        </w:rPr>
        <w:t>（2014年）</w:t>
      </w:r>
      <w:r w:rsidRPr="0069468F">
        <w:rPr>
          <w:rFonts w:ascii="ＤＦ平成明朝体W7" w:eastAsia="ＤＦ平成明朝体W7" w:hAnsi="ＤＦ平成明朝体W3" w:cs="Times New Roman" w:hint="eastAsia"/>
          <w:color w:val="auto"/>
          <w:kern w:val="2"/>
          <w:szCs w:val="22"/>
        </w:rPr>
        <w:t>１０月１７日制定</w:t>
      </w:r>
    </w:p>
    <w:p w:rsidR="00AA5190" w:rsidRDefault="00FA5304" w:rsidP="004913D2">
      <w:pPr>
        <w:adjustRightInd/>
        <w:rPr>
          <w:rFonts w:ascii="ＤＦ平成明朝体W3" w:eastAsia="ＤＦ平成明朝体W3" w:hAnsi="ＤＦ平成明朝体W3" w:cs="Times New Roman"/>
          <w:color w:val="auto"/>
          <w:kern w:val="2"/>
          <w:szCs w:val="22"/>
        </w:rPr>
      </w:pPr>
      <w:r>
        <w:rPr>
          <w:rFonts w:ascii="ＤＦ平成明朝体W7" w:eastAsia="ＤＦ平成明朝体W7" w:hAnsi="ＤＦ平成明朝体W3" w:cs="Times New Roman" w:hint="eastAsia"/>
          <w:color w:val="auto"/>
          <w:kern w:val="2"/>
          <w:szCs w:val="22"/>
        </w:rPr>
        <w:t>平成３１</w:t>
      </w:r>
      <w:r w:rsidR="004913D2" w:rsidRPr="0069468F">
        <w:rPr>
          <w:rFonts w:ascii="ＤＦ平成明朝体W7" w:eastAsia="ＤＦ平成明朝体W7" w:hAnsi="ＤＦ平成明朝体W3" w:cs="Times New Roman" w:hint="eastAsia"/>
          <w:color w:val="auto"/>
          <w:kern w:val="2"/>
          <w:szCs w:val="22"/>
        </w:rPr>
        <w:t>年</w:t>
      </w:r>
      <w:r w:rsidR="00CF74B7">
        <w:rPr>
          <w:rFonts w:ascii="ＤＦ平成明朝体W7" w:eastAsia="ＤＦ平成明朝体W7" w:hAnsi="ＤＦ平成明朝体W3" w:cs="Times New Roman" w:hint="eastAsia"/>
          <w:color w:val="auto"/>
          <w:kern w:val="2"/>
          <w:szCs w:val="22"/>
        </w:rPr>
        <w:t>（2019年）</w:t>
      </w:r>
      <w:r>
        <w:rPr>
          <w:rFonts w:ascii="ＤＦ平成明朝体W7" w:eastAsia="ＤＦ平成明朝体W7" w:hAnsi="ＤＦ平成明朝体W3" w:cs="Times New Roman" w:hint="eastAsia"/>
          <w:color w:val="auto"/>
          <w:kern w:val="2"/>
          <w:szCs w:val="22"/>
        </w:rPr>
        <w:t>２月１５</w:t>
      </w:r>
      <w:r w:rsidR="004913D2" w:rsidRPr="0069468F">
        <w:rPr>
          <w:rFonts w:ascii="ＤＦ平成明朝体W7" w:eastAsia="ＤＦ平成明朝体W7" w:hAnsi="ＤＦ平成明朝体W3" w:cs="Times New Roman" w:hint="eastAsia"/>
          <w:color w:val="auto"/>
          <w:kern w:val="2"/>
          <w:szCs w:val="22"/>
        </w:rPr>
        <w:t>日一部改訂</w:t>
      </w:r>
      <w:r w:rsidR="004913D2">
        <w:rPr>
          <w:rFonts w:ascii="ＤＦ平成明朝体W3" w:eastAsia="ＤＦ平成明朝体W3" w:hAnsi="ＤＦ平成明朝体W3" w:cs="Times New Roman"/>
          <w:color w:val="auto"/>
          <w:kern w:val="2"/>
          <w:szCs w:val="22"/>
        </w:rPr>
        <w:br w:type="page"/>
      </w:r>
    </w:p>
    <w:p w:rsidR="00C42986" w:rsidRPr="00C42986" w:rsidRDefault="00C42986" w:rsidP="004913D2">
      <w:pPr>
        <w:adjustRightInd/>
        <w:rPr>
          <w:rFonts w:ascii="ＭＳ 明朝" w:cs="Times New Roman"/>
          <w:b/>
          <w:spacing w:val="2"/>
          <w:sz w:val="44"/>
          <w:szCs w:val="44"/>
        </w:rPr>
      </w:pPr>
      <w:r w:rsidRPr="00C42986">
        <w:rPr>
          <w:rFonts w:hint="eastAsia"/>
          <w:b/>
          <w:sz w:val="44"/>
          <w:szCs w:val="44"/>
        </w:rPr>
        <w:lastRenderedPageBreak/>
        <w:t>入玉宣言法のルールについて</w:t>
      </w:r>
    </w:p>
    <w:p w:rsidR="00C42986" w:rsidRDefault="009A6764" w:rsidP="00C42986">
      <w:pPr>
        <w:adjustRightInd/>
        <w:rPr>
          <w:rFonts w:ascii="ＭＳ 明朝" w:cs="Times New Roman"/>
          <w:spacing w:val="2"/>
        </w:rPr>
      </w:pPr>
      <w:r>
        <w:rPr>
          <w:rFonts w:ascii="ＭＳ 明朝" w:cs="Times New Roman" w:hint="eastAsia"/>
          <w:spacing w:val="2"/>
        </w:rPr>
        <w:t xml:space="preserve">　　　　　　　　　　　　　　　　　　　　　　　　　　　　　　　</w:t>
      </w:r>
      <w:r w:rsidRPr="0069468F">
        <w:rPr>
          <w:rFonts w:ascii="ＤＦ平成明朝体W7" w:eastAsia="ＤＦ平成明朝体W7" w:hAnsi="ＤＦ平成明朝体W3" w:cs="Times New Roman" w:hint="eastAsia"/>
          <w:color w:val="auto"/>
          <w:kern w:val="2"/>
          <w:szCs w:val="22"/>
        </w:rPr>
        <w:t>北海道高等学校文化連盟将棋専門部</w:t>
      </w:r>
    </w:p>
    <w:p w:rsidR="00C42986" w:rsidRDefault="00C42986" w:rsidP="00C42986">
      <w:pPr>
        <w:adjustRightInd/>
        <w:rPr>
          <w:rFonts w:ascii="ＭＳ 明朝" w:cs="Times New Roman"/>
          <w:spacing w:val="2"/>
        </w:rPr>
      </w:pPr>
      <w:r>
        <w:rPr>
          <w:rFonts w:cs="Times New Roman"/>
        </w:rPr>
        <w:t xml:space="preserve">  </w:t>
      </w:r>
      <w:r>
        <w:rPr>
          <w:rFonts w:hint="eastAsia"/>
        </w:rPr>
        <w:t>〈宣言方法〉</w:t>
      </w:r>
    </w:p>
    <w:p w:rsidR="00C42986" w:rsidRDefault="00C42986" w:rsidP="00C42986">
      <w:pPr>
        <w:adjustRightInd/>
        <w:rPr>
          <w:rFonts w:ascii="ＭＳ 明朝" w:cs="Times New Roman"/>
          <w:spacing w:val="2"/>
        </w:rPr>
      </w:pPr>
      <w:r>
        <w:rPr>
          <w:rFonts w:hint="eastAsia"/>
        </w:rPr>
        <w:t xml:space="preserve">　　①宣言しようとする側の手番で手を指さずに｢宣言します｣と言う。</w:t>
      </w:r>
    </w:p>
    <w:p w:rsidR="00A169B5" w:rsidRDefault="00C42986" w:rsidP="00C42986">
      <w:pPr>
        <w:adjustRightInd/>
      </w:pPr>
      <w:r>
        <w:rPr>
          <w:rFonts w:hint="eastAsia"/>
        </w:rPr>
        <w:t xml:space="preserve">　</w:t>
      </w:r>
      <w:r>
        <w:rPr>
          <w:rFonts w:cs="Times New Roman"/>
        </w:rPr>
        <w:t xml:space="preserve">  </w:t>
      </w:r>
      <w:r>
        <w:rPr>
          <w:rFonts w:hint="eastAsia"/>
        </w:rPr>
        <w:t>②対局時計を停止させる（秒読み中は、時間切れ前に宣言し、対局を終了する）。</w:t>
      </w:r>
    </w:p>
    <w:p w:rsidR="00F0770E" w:rsidRDefault="00F0770E" w:rsidP="00C42986">
      <w:pPr>
        <w:adjustRightInd/>
      </w:pPr>
    </w:p>
    <w:p w:rsidR="00C42986" w:rsidRDefault="00F0770E" w:rsidP="00C42986">
      <w:pPr>
        <w:adjustRightInd/>
        <w:rPr>
          <w:rFonts w:ascii="ＭＳ 明朝" w:cs="Times New Roman"/>
          <w:spacing w:val="2"/>
        </w:rPr>
      </w:pPr>
      <w:r>
        <w:rPr>
          <w:rFonts w:hint="eastAsia"/>
        </w:rPr>
        <w:t>宣言の</w:t>
      </w:r>
      <w:r w:rsidR="00C42986">
        <w:rPr>
          <w:rFonts w:hint="eastAsia"/>
        </w:rPr>
        <w:t>局面で</w:t>
      </w:r>
      <w:r>
        <w:rPr>
          <w:rFonts w:hint="eastAsia"/>
        </w:rPr>
        <w:t>以下の</w:t>
      </w:r>
      <w:r w:rsidR="00C42986">
        <w:rPr>
          <w:rFonts w:hint="eastAsia"/>
          <w:u w:val="thick" w:color="000000"/>
        </w:rPr>
        <w:t>必要条件を全て満たしていた場合、宣言側の勝ち。</w:t>
      </w:r>
      <w:r w:rsidR="00C42986">
        <w:rPr>
          <w:rFonts w:cs="Times New Roman"/>
          <w:u w:val="thick" w:color="000000"/>
        </w:rPr>
        <w:t>1</w:t>
      </w:r>
      <w:r w:rsidR="00C42986">
        <w:rPr>
          <w:rFonts w:hint="eastAsia"/>
          <w:u w:val="thick" w:color="000000"/>
        </w:rPr>
        <w:t>つでも欠けた場合は宣言側の負けとなる。</w:t>
      </w:r>
    </w:p>
    <w:p w:rsidR="00C42986" w:rsidRDefault="00C42986" w:rsidP="00C42986">
      <w:pPr>
        <w:adjustRightInd/>
        <w:rPr>
          <w:rFonts w:ascii="ＭＳ 明朝" w:cs="Times New Roman"/>
          <w:spacing w:val="2"/>
        </w:rPr>
      </w:pPr>
    </w:p>
    <w:p w:rsidR="00C42986" w:rsidRDefault="00C42986" w:rsidP="00C42986">
      <w:pPr>
        <w:adjustRightInd/>
        <w:rPr>
          <w:rFonts w:ascii="ＭＳ 明朝" w:cs="Times New Roman"/>
          <w:spacing w:val="2"/>
        </w:rPr>
      </w:pPr>
      <w:r>
        <w:rPr>
          <w:rFonts w:hint="eastAsia"/>
        </w:rPr>
        <w:t xml:space="preserve">　〈必要条件〉</w:t>
      </w:r>
    </w:p>
    <w:p w:rsidR="00C42986" w:rsidRDefault="00C42986" w:rsidP="00C42986">
      <w:pPr>
        <w:adjustRightInd/>
        <w:rPr>
          <w:rFonts w:ascii="ＭＳ 明朝" w:cs="Times New Roman"/>
          <w:spacing w:val="2"/>
        </w:rPr>
      </w:pPr>
      <w:r>
        <w:rPr>
          <w:rFonts w:ascii="ＭＳ 明朝" w:eastAsia="ＤＨＰ特太ゴシック体" w:cs="ＤＨＰ特太ゴシック体" w:hint="eastAsia"/>
        </w:rPr>
        <w:t xml:space="preserve">　　①宣言側の玉が、敵陣三段目以内に入っている。</w:t>
      </w:r>
    </w:p>
    <w:p w:rsidR="00C42986" w:rsidRDefault="00C42986" w:rsidP="00C42986">
      <w:pPr>
        <w:adjustRightInd/>
        <w:jc w:val="left"/>
        <w:rPr>
          <w:rFonts w:ascii="ＭＳ 明朝" w:cs="Times New Roman"/>
          <w:spacing w:val="2"/>
        </w:rPr>
      </w:pPr>
      <w:r>
        <w:rPr>
          <w:rFonts w:ascii="ＭＳ 明朝" w:eastAsia="ＤＨＰ特太ゴシック体" w:cs="ＤＨＰ特太ゴシック体" w:hint="eastAsia"/>
        </w:rPr>
        <w:t xml:space="preserve">　　②先手の場合、２８点以上の持ち点がある。後手の場合、２７点以上の持ち点がある。</w:t>
      </w:r>
    </w:p>
    <w:p w:rsidR="00C42986" w:rsidRDefault="00C42986" w:rsidP="00C42986">
      <w:pPr>
        <w:adjustRightInd/>
        <w:ind w:left="636" w:hangingChars="300" w:hanging="636"/>
        <w:rPr>
          <w:rFonts w:ascii="ＭＳ 明朝" w:cs="Times New Roman"/>
          <w:spacing w:val="2"/>
        </w:rPr>
      </w:pPr>
      <w:r>
        <w:rPr>
          <w:rFonts w:ascii="ＭＳ 明朝" w:eastAsia="ＤＨＰ特太ゴシック体" w:cs="ＤＨＰ特太ゴシック体" w:hint="eastAsia"/>
        </w:rPr>
        <w:t xml:space="preserve">　　　ただし、</w:t>
      </w:r>
      <w:r>
        <w:rPr>
          <w:rFonts w:ascii="ＭＳ 明朝" w:eastAsia="ＤＨＰ特太ゴシック体" w:cs="ＤＨＰ特太ゴシック体" w:hint="eastAsia"/>
          <w:u w:val="thick" w:color="000000"/>
        </w:rPr>
        <w:t>点数の対象になるのは、玉を除く宣言側の持ち駒と敵陣三段目以内に存在する駒のみである</w:t>
      </w:r>
      <w:r>
        <w:rPr>
          <w:rFonts w:ascii="ＤＨＰ特太ゴシック体" w:hAnsi="ＤＨＰ特太ゴシック体" w:cs="ＤＨＰ特太ゴシック体"/>
        </w:rPr>
        <w:t>(</w:t>
      </w:r>
      <w:r>
        <w:rPr>
          <w:rFonts w:ascii="ＭＳ 明朝" w:eastAsia="ＤＨＰ特太ゴシック体" w:cs="ＤＨＰ特太ゴシック体" w:hint="eastAsia"/>
        </w:rPr>
        <w:t>大駒５点　小駒１点</w:t>
      </w:r>
      <w:r>
        <w:rPr>
          <w:rFonts w:ascii="ＤＨＰ特太ゴシック体" w:hAnsi="ＤＨＰ特太ゴシック体" w:cs="ＤＨＰ特太ゴシック体"/>
        </w:rPr>
        <w:t>)</w:t>
      </w:r>
      <w:r>
        <w:rPr>
          <w:rFonts w:ascii="ＭＳ 明朝" w:eastAsia="ＤＨＰ特太ゴシック体" w:cs="ＤＨＰ特太ゴシック体" w:hint="eastAsia"/>
        </w:rPr>
        <w:t>。</w:t>
      </w:r>
    </w:p>
    <w:p w:rsidR="00C42986" w:rsidRDefault="00C42986" w:rsidP="00C42986">
      <w:pPr>
        <w:adjustRightInd/>
        <w:jc w:val="left"/>
        <w:rPr>
          <w:rFonts w:ascii="ＭＳ 明朝" w:cs="Times New Roman"/>
          <w:spacing w:val="2"/>
        </w:rPr>
      </w:pPr>
      <w:r>
        <w:rPr>
          <w:rFonts w:ascii="ＤＨＰ特太ゴシック体" w:hAnsi="ＤＨＰ特太ゴシック体" w:cs="ＤＨＰ特太ゴシック体"/>
        </w:rPr>
        <w:t xml:space="preserve">    </w:t>
      </w:r>
      <w:r>
        <w:rPr>
          <w:rFonts w:ascii="ＭＳ 明朝" w:eastAsia="ＤＨＰ特太ゴシック体" w:cs="ＤＨＰ特太ゴシック体" w:hint="eastAsia"/>
        </w:rPr>
        <w:t>③宣言側の敵陣三段目以内の駒は玉を除いて</w:t>
      </w:r>
      <w:r>
        <w:rPr>
          <w:rFonts w:ascii="ＤＨＰ特太ゴシック体" w:hAnsi="ＤＨＰ特太ゴシック体" w:cs="ＤＨＰ特太ゴシック体"/>
        </w:rPr>
        <w:t>10</w:t>
      </w:r>
      <w:r>
        <w:rPr>
          <w:rFonts w:ascii="ＭＳ 明朝" w:eastAsia="ＤＨＰ特太ゴシック体" w:cs="ＤＨＰ特太ゴシック体" w:hint="eastAsia"/>
        </w:rPr>
        <w:t>枚以上存在する。</w:t>
      </w:r>
    </w:p>
    <w:p w:rsidR="00C42986" w:rsidRDefault="00C42986" w:rsidP="00C42986">
      <w:pPr>
        <w:adjustRightInd/>
        <w:rPr>
          <w:rFonts w:ascii="ＭＳ 明朝" w:cs="Times New Roman"/>
          <w:spacing w:val="2"/>
        </w:rPr>
      </w:pPr>
      <w:r>
        <w:rPr>
          <w:rFonts w:ascii="ＭＳ 明朝" w:eastAsia="ＤＨＰ特太ゴシック体" w:cs="ＤＨＰ特太ゴシック体" w:hint="eastAsia"/>
        </w:rPr>
        <w:t xml:space="preserve">　　④宣言側の持ち時間が残っている</w:t>
      </w:r>
      <w:r>
        <w:rPr>
          <w:rFonts w:ascii="ＤＨＰ特太ゴシック体" w:hAnsi="ＤＨＰ特太ゴシック体" w:cs="ＤＨＰ特太ゴシック体"/>
        </w:rPr>
        <w:t>(</w:t>
      </w:r>
      <w:r>
        <w:rPr>
          <w:rFonts w:ascii="ＭＳ 明朝" w:eastAsia="ＤＨＰ特太ゴシック体" w:cs="ＤＨＰ特太ゴシック体" w:hint="eastAsia"/>
        </w:rPr>
        <w:t>秒読みの場合は切れていないこと</w:t>
      </w:r>
      <w:r>
        <w:rPr>
          <w:rFonts w:ascii="ＤＨＰ特太ゴシック体" w:hAnsi="ＤＨＰ特太ゴシック体" w:cs="ＤＨＰ特太ゴシック体"/>
        </w:rPr>
        <w:t>)</w:t>
      </w:r>
      <w:r>
        <w:rPr>
          <w:rFonts w:ascii="ＭＳ 明朝" w:eastAsia="ＤＨＰ特太ゴシック体" w:cs="ＤＨＰ特太ゴシック体" w:hint="eastAsia"/>
        </w:rPr>
        <w:t>。</w:t>
      </w:r>
    </w:p>
    <w:p w:rsidR="00C42986" w:rsidRDefault="00C42986" w:rsidP="00C42986">
      <w:pPr>
        <w:adjustRightInd/>
        <w:jc w:val="left"/>
        <w:rPr>
          <w:rFonts w:ascii="ＭＳ 明朝" w:cs="Times New Roman"/>
          <w:spacing w:val="2"/>
        </w:rPr>
      </w:pPr>
      <w:r>
        <w:rPr>
          <w:rFonts w:ascii="ＭＳ 明朝" w:eastAsia="ＤＨＰ特太ゴシック体" w:cs="ＤＨＰ特太ゴシック体" w:hint="eastAsia"/>
        </w:rPr>
        <w:t xml:space="preserve">　　⑤宣言側の玉に王手がかかっていないこと</w:t>
      </w:r>
      <w:r>
        <w:rPr>
          <w:rFonts w:ascii="ＤＨＰ特太ゴシック体" w:hAnsi="ＤＨＰ特太ゴシック体" w:cs="ＤＨＰ特太ゴシック体"/>
        </w:rPr>
        <w:t>(</w:t>
      </w:r>
      <w:r>
        <w:rPr>
          <w:rFonts w:ascii="ＭＳ 明朝" w:eastAsia="ＤＨＰ特太ゴシック体" w:cs="ＤＨＰ特太ゴシック体" w:hint="eastAsia"/>
        </w:rPr>
        <w:t>詰めろ、必死は関係なし</w:t>
      </w:r>
      <w:r>
        <w:rPr>
          <w:rFonts w:ascii="ＤＨＰ特太ゴシック体" w:hAnsi="ＤＨＰ特太ゴシック体" w:cs="ＤＨＰ特太ゴシック体"/>
        </w:rPr>
        <w:t>)</w:t>
      </w:r>
      <w:r>
        <w:rPr>
          <w:rFonts w:ascii="ＭＳ 明朝" w:eastAsia="ＤＨＰ特太ゴシック体" w:cs="ＤＨＰ特太ゴシック体" w:hint="eastAsia"/>
        </w:rPr>
        <w:t>。</w:t>
      </w:r>
    </w:p>
    <w:p w:rsidR="00217112" w:rsidRDefault="00217112">
      <w:pPr>
        <w:widowControl/>
        <w:overflowPunct/>
        <w:adjustRightInd/>
        <w:jc w:val="left"/>
        <w:textAlignment w:val="auto"/>
        <w:rPr>
          <w:rFonts w:ascii="ＭＳ 明朝" w:cs="Times New Roman"/>
          <w:spacing w:val="2"/>
        </w:rPr>
      </w:pPr>
    </w:p>
    <w:p w:rsidR="009A6764" w:rsidRPr="00C42986" w:rsidRDefault="009A6764">
      <w:pPr>
        <w:widowControl/>
        <w:overflowPunct/>
        <w:adjustRightInd/>
        <w:jc w:val="left"/>
        <w:textAlignment w:val="auto"/>
        <w:rPr>
          <w:rFonts w:ascii="ＤＦ平成明朝体W3" w:eastAsia="ＤＦ平成明朝体W3" w:hAnsi="ＤＦ平成明朝体W3" w:cs="Times New Roman"/>
          <w:color w:val="auto"/>
          <w:kern w:val="2"/>
          <w:szCs w:val="22"/>
        </w:rPr>
      </w:pPr>
      <w:r>
        <w:rPr>
          <w:rFonts w:ascii="ＤＦ平成明朝体W7" w:eastAsia="ＤＦ平成明朝体W7" w:hAnsi="ＤＦ平成明朝体W3" w:cs="Times New Roman" w:hint="eastAsia"/>
          <w:color w:val="auto"/>
          <w:kern w:val="2"/>
          <w:szCs w:val="22"/>
        </w:rPr>
        <w:t>平成３０</w:t>
      </w:r>
      <w:r w:rsidRPr="0069468F">
        <w:rPr>
          <w:rFonts w:ascii="ＤＦ平成明朝体W7" w:eastAsia="ＤＦ平成明朝体W7" w:hAnsi="ＤＦ平成明朝体W3" w:cs="Times New Roman" w:hint="eastAsia"/>
          <w:color w:val="auto"/>
          <w:kern w:val="2"/>
          <w:szCs w:val="22"/>
        </w:rPr>
        <w:t>年</w:t>
      </w:r>
      <w:r>
        <w:rPr>
          <w:rFonts w:ascii="ＤＦ平成明朝体W7" w:eastAsia="ＤＦ平成明朝体W7" w:hAnsi="ＤＦ平成明朝体W3" w:cs="Times New Roman" w:hint="eastAsia"/>
          <w:color w:val="auto"/>
          <w:kern w:val="2"/>
          <w:szCs w:val="22"/>
        </w:rPr>
        <w:t>（2018年）１１月２日より施行</w:t>
      </w:r>
    </w:p>
    <w:sectPr w:rsidR="009A6764" w:rsidRPr="00C42986" w:rsidSect="009A6764">
      <w:footerReference w:type="default" r:id="rId8"/>
      <w:type w:val="continuous"/>
      <w:pgSz w:w="11906" w:h="16838"/>
      <w:pgMar w:top="720" w:right="720" w:bottom="720" w:left="720" w:header="720" w:footer="720" w:gutter="0"/>
      <w:pgNumType w:start="1"/>
      <w:cols w:space="720"/>
      <w:noEndnote/>
      <w:docGrid w:type="linesAndChars" w:linePitch="36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0C" w:rsidRDefault="0029060C">
      <w:r>
        <w:separator/>
      </w:r>
    </w:p>
  </w:endnote>
  <w:endnote w:type="continuationSeparator" w:id="0">
    <w:p w:rsidR="0029060C" w:rsidRDefault="0029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10609000101010101"/>
    <w:charset w:val="80"/>
    <w:family w:val="auto"/>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panose1 w:val="02010609000101010101"/>
    <w:charset w:val="80"/>
    <w:family w:val="auto"/>
    <w:pitch w:val="fixed"/>
    <w:sig w:usb0="00000001" w:usb1="08070000"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31" w:rsidRDefault="009A5A31">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0C" w:rsidRDefault="0029060C">
      <w:r>
        <w:rPr>
          <w:rFonts w:ascii="ＭＳ 明朝" w:cs="Times New Roman"/>
          <w:color w:val="auto"/>
          <w:sz w:val="2"/>
          <w:szCs w:val="2"/>
        </w:rPr>
        <w:continuationSeparator/>
      </w:r>
    </w:p>
  </w:footnote>
  <w:footnote w:type="continuationSeparator" w:id="0">
    <w:p w:rsidR="0029060C" w:rsidRDefault="00290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2ED1"/>
    <w:multiLevelType w:val="hybridMultilevel"/>
    <w:tmpl w:val="20E2F89C"/>
    <w:lvl w:ilvl="0" w:tplc="DF766898">
      <w:start w:val="14"/>
      <w:numFmt w:val="bullet"/>
      <w:lvlText w:val="※"/>
      <w:lvlJc w:val="left"/>
      <w:pPr>
        <w:ind w:left="360" w:hanging="360"/>
      </w:pPr>
      <w:rPr>
        <w:rFonts w:ascii="ＤＦ平成明朝体W3" w:eastAsia="ＤＦ平成明朝体W3" w:hAnsi="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06"/>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A7"/>
    <w:rsid w:val="00036272"/>
    <w:rsid w:val="00040536"/>
    <w:rsid w:val="00056802"/>
    <w:rsid w:val="00065022"/>
    <w:rsid w:val="000946D7"/>
    <w:rsid w:val="000A0E65"/>
    <w:rsid w:val="000B16F7"/>
    <w:rsid w:val="000B3862"/>
    <w:rsid w:val="000C6AFF"/>
    <w:rsid w:val="000E2F79"/>
    <w:rsid w:val="000E71A5"/>
    <w:rsid w:val="00101F8A"/>
    <w:rsid w:val="001466E9"/>
    <w:rsid w:val="00153BF1"/>
    <w:rsid w:val="00165AB4"/>
    <w:rsid w:val="001753B8"/>
    <w:rsid w:val="00176DEC"/>
    <w:rsid w:val="00181C92"/>
    <w:rsid w:val="00183022"/>
    <w:rsid w:val="0019136F"/>
    <w:rsid w:val="001A37DA"/>
    <w:rsid w:val="001A7A3C"/>
    <w:rsid w:val="001C24A1"/>
    <w:rsid w:val="001C65A1"/>
    <w:rsid w:val="001D7D2F"/>
    <w:rsid w:val="001E5CB1"/>
    <w:rsid w:val="001E7A37"/>
    <w:rsid w:val="001F2C65"/>
    <w:rsid w:val="00200B2A"/>
    <w:rsid w:val="00203E79"/>
    <w:rsid w:val="00217112"/>
    <w:rsid w:val="002307B9"/>
    <w:rsid w:val="00235A23"/>
    <w:rsid w:val="0023695E"/>
    <w:rsid w:val="00236D49"/>
    <w:rsid w:val="00240C17"/>
    <w:rsid w:val="00246EB9"/>
    <w:rsid w:val="00261328"/>
    <w:rsid w:val="00262FEC"/>
    <w:rsid w:val="002644B8"/>
    <w:rsid w:val="0029060C"/>
    <w:rsid w:val="002964EC"/>
    <w:rsid w:val="002B024A"/>
    <w:rsid w:val="002E16E5"/>
    <w:rsid w:val="002E27C9"/>
    <w:rsid w:val="00305176"/>
    <w:rsid w:val="003126DC"/>
    <w:rsid w:val="00331ADF"/>
    <w:rsid w:val="00350E81"/>
    <w:rsid w:val="00351B32"/>
    <w:rsid w:val="0037796D"/>
    <w:rsid w:val="003840BA"/>
    <w:rsid w:val="00392A52"/>
    <w:rsid w:val="003B285A"/>
    <w:rsid w:val="003C0D40"/>
    <w:rsid w:val="003D6791"/>
    <w:rsid w:val="003D68EF"/>
    <w:rsid w:val="003E218D"/>
    <w:rsid w:val="003E3B03"/>
    <w:rsid w:val="003F234C"/>
    <w:rsid w:val="00404D39"/>
    <w:rsid w:val="00407188"/>
    <w:rsid w:val="004074AE"/>
    <w:rsid w:val="00425F8F"/>
    <w:rsid w:val="00426CFA"/>
    <w:rsid w:val="00473D66"/>
    <w:rsid w:val="00475564"/>
    <w:rsid w:val="004818C8"/>
    <w:rsid w:val="004913D2"/>
    <w:rsid w:val="00494D66"/>
    <w:rsid w:val="004C2416"/>
    <w:rsid w:val="004F1D17"/>
    <w:rsid w:val="004F64FE"/>
    <w:rsid w:val="0051709C"/>
    <w:rsid w:val="0051775F"/>
    <w:rsid w:val="0054526B"/>
    <w:rsid w:val="00554B59"/>
    <w:rsid w:val="005603EA"/>
    <w:rsid w:val="00563418"/>
    <w:rsid w:val="005B1D72"/>
    <w:rsid w:val="005B53A7"/>
    <w:rsid w:val="005D0737"/>
    <w:rsid w:val="005D5A1D"/>
    <w:rsid w:val="0062123A"/>
    <w:rsid w:val="0062393D"/>
    <w:rsid w:val="00644E2D"/>
    <w:rsid w:val="006606E7"/>
    <w:rsid w:val="00682C27"/>
    <w:rsid w:val="006919E4"/>
    <w:rsid w:val="0069468F"/>
    <w:rsid w:val="006A10F9"/>
    <w:rsid w:val="006A3F11"/>
    <w:rsid w:val="006D4FAE"/>
    <w:rsid w:val="006E1458"/>
    <w:rsid w:val="00703068"/>
    <w:rsid w:val="00705D9A"/>
    <w:rsid w:val="00713766"/>
    <w:rsid w:val="00727028"/>
    <w:rsid w:val="0073726C"/>
    <w:rsid w:val="007425E8"/>
    <w:rsid w:val="00755DB8"/>
    <w:rsid w:val="007C427A"/>
    <w:rsid w:val="007E0B27"/>
    <w:rsid w:val="007E0FDF"/>
    <w:rsid w:val="008011FD"/>
    <w:rsid w:val="008043AB"/>
    <w:rsid w:val="00884C81"/>
    <w:rsid w:val="00893B09"/>
    <w:rsid w:val="008A38E4"/>
    <w:rsid w:val="008A4305"/>
    <w:rsid w:val="008A7322"/>
    <w:rsid w:val="008B0079"/>
    <w:rsid w:val="008C3561"/>
    <w:rsid w:val="008C4BA1"/>
    <w:rsid w:val="008E4F26"/>
    <w:rsid w:val="008F6A50"/>
    <w:rsid w:val="00905F61"/>
    <w:rsid w:val="00945165"/>
    <w:rsid w:val="009460D4"/>
    <w:rsid w:val="00947FF9"/>
    <w:rsid w:val="009606C6"/>
    <w:rsid w:val="0096187B"/>
    <w:rsid w:val="00964598"/>
    <w:rsid w:val="00970BE8"/>
    <w:rsid w:val="00975946"/>
    <w:rsid w:val="009A4386"/>
    <w:rsid w:val="009A5A31"/>
    <w:rsid w:val="009A6764"/>
    <w:rsid w:val="009C235C"/>
    <w:rsid w:val="009C4DE9"/>
    <w:rsid w:val="009F6EB0"/>
    <w:rsid w:val="00A169B5"/>
    <w:rsid w:val="00A35D44"/>
    <w:rsid w:val="00A35EA4"/>
    <w:rsid w:val="00A4326A"/>
    <w:rsid w:val="00A45421"/>
    <w:rsid w:val="00A52079"/>
    <w:rsid w:val="00A66B11"/>
    <w:rsid w:val="00A8734A"/>
    <w:rsid w:val="00A92B06"/>
    <w:rsid w:val="00A95542"/>
    <w:rsid w:val="00AA3653"/>
    <w:rsid w:val="00AA5190"/>
    <w:rsid w:val="00AD3DE9"/>
    <w:rsid w:val="00AD4427"/>
    <w:rsid w:val="00AE7403"/>
    <w:rsid w:val="00B0464F"/>
    <w:rsid w:val="00B11228"/>
    <w:rsid w:val="00B16DFE"/>
    <w:rsid w:val="00B26306"/>
    <w:rsid w:val="00B31AB4"/>
    <w:rsid w:val="00B34A21"/>
    <w:rsid w:val="00B6242E"/>
    <w:rsid w:val="00B657B4"/>
    <w:rsid w:val="00B825CE"/>
    <w:rsid w:val="00B95863"/>
    <w:rsid w:val="00BB0D16"/>
    <w:rsid w:val="00C00FB5"/>
    <w:rsid w:val="00C0500E"/>
    <w:rsid w:val="00C36034"/>
    <w:rsid w:val="00C42986"/>
    <w:rsid w:val="00C44027"/>
    <w:rsid w:val="00C465B1"/>
    <w:rsid w:val="00C5451C"/>
    <w:rsid w:val="00C57F97"/>
    <w:rsid w:val="00CA74A6"/>
    <w:rsid w:val="00CB06A4"/>
    <w:rsid w:val="00CC3376"/>
    <w:rsid w:val="00CC59F0"/>
    <w:rsid w:val="00CD61BF"/>
    <w:rsid w:val="00CE0D6B"/>
    <w:rsid w:val="00CE21D3"/>
    <w:rsid w:val="00CE461F"/>
    <w:rsid w:val="00CE4972"/>
    <w:rsid w:val="00CE683D"/>
    <w:rsid w:val="00CF05E9"/>
    <w:rsid w:val="00CF45F9"/>
    <w:rsid w:val="00CF4D8F"/>
    <w:rsid w:val="00CF736B"/>
    <w:rsid w:val="00CF74B7"/>
    <w:rsid w:val="00CF7745"/>
    <w:rsid w:val="00D00F84"/>
    <w:rsid w:val="00D02C1F"/>
    <w:rsid w:val="00D21D6E"/>
    <w:rsid w:val="00D613E3"/>
    <w:rsid w:val="00D65F2A"/>
    <w:rsid w:val="00D70CAD"/>
    <w:rsid w:val="00DA35C2"/>
    <w:rsid w:val="00DA7550"/>
    <w:rsid w:val="00DB73E3"/>
    <w:rsid w:val="00DC2BCD"/>
    <w:rsid w:val="00DD4355"/>
    <w:rsid w:val="00DD5C37"/>
    <w:rsid w:val="00E100D2"/>
    <w:rsid w:val="00E10A49"/>
    <w:rsid w:val="00E20D20"/>
    <w:rsid w:val="00E416E6"/>
    <w:rsid w:val="00E72080"/>
    <w:rsid w:val="00E75273"/>
    <w:rsid w:val="00E803C2"/>
    <w:rsid w:val="00EA7484"/>
    <w:rsid w:val="00EC773E"/>
    <w:rsid w:val="00EE3827"/>
    <w:rsid w:val="00EE7C44"/>
    <w:rsid w:val="00F0770E"/>
    <w:rsid w:val="00F106EE"/>
    <w:rsid w:val="00F178EF"/>
    <w:rsid w:val="00F21078"/>
    <w:rsid w:val="00F242A2"/>
    <w:rsid w:val="00F24F4D"/>
    <w:rsid w:val="00F30BEA"/>
    <w:rsid w:val="00F34E64"/>
    <w:rsid w:val="00F62214"/>
    <w:rsid w:val="00F70773"/>
    <w:rsid w:val="00FA5304"/>
    <w:rsid w:val="00FB1D83"/>
    <w:rsid w:val="00FC26E2"/>
    <w:rsid w:val="00FC5B8A"/>
    <w:rsid w:val="00FD444D"/>
    <w:rsid w:val="00FE1014"/>
    <w:rsid w:val="00FE21A0"/>
    <w:rsid w:val="00FF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3A7"/>
    <w:pPr>
      <w:tabs>
        <w:tab w:val="center" w:pos="4252"/>
        <w:tab w:val="right" w:pos="8504"/>
      </w:tabs>
      <w:snapToGrid w:val="0"/>
    </w:pPr>
  </w:style>
  <w:style w:type="character" w:customStyle="1" w:styleId="a4">
    <w:name w:val="ヘッダー (文字)"/>
    <w:basedOn w:val="a0"/>
    <w:link w:val="a3"/>
    <w:uiPriority w:val="99"/>
    <w:locked/>
    <w:rsid w:val="005B53A7"/>
    <w:rPr>
      <w:rFonts w:cs="ＭＳ 明朝"/>
      <w:color w:val="000000"/>
      <w:kern w:val="0"/>
      <w:sz w:val="21"/>
      <w:szCs w:val="21"/>
    </w:rPr>
  </w:style>
  <w:style w:type="paragraph" w:styleId="a5">
    <w:name w:val="footer"/>
    <w:basedOn w:val="a"/>
    <w:link w:val="a6"/>
    <w:uiPriority w:val="99"/>
    <w:unhideWhenUsed/>
    <w:rsid w:val="005B53A7"/>
    <w:pPr>
      <w:tabs>
        <w:tab w:val="center" w:pos="4252"/>
        <w:tab w:val="right" w:pos="8504"/>
      </w:tabs>
      <w:snapToGrid w:val="0"/>
    </w:pPr>
  </w:style>
  <w:style w:type="character" w:customStyle="1" w:styleId="a6">
    <w:name w:val="フッター (文字)"/>
    <w:basedOn w:val="a0"/>
    <w:link w:val="a5"/>
    <w:uiPriority w:val="99"/>
    <w:locked/>
    <w:rsid w:val="005B53A7"/>
    <w:rPr>
      <w:rFonts w:cs="ＭＳ 明朝"/>
      <w:color w:val="000000"/>
      <w:kern w:val="0"/>
      <w:sz w:val="21"/>
      <w:szCs w:val="21"/>
    </w:rPr>
  </w:style>
  <w:style w:type="paragraph" w:styleId="a7">
    <w:name w:val="Balloon Text"/>
    <w:basedOn w:val="a"/>
    <w:link w:val="a8"/>
    <w:uiPriority w:val="99"/>
    <w:semiHidden/>
    <w:unhideWhenUsed/>
    <w:rsid w:val="00FC5B8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5B8A"/>
    <w:rPr>
      <w:rFonts w:asciiTheme="majorHAnsi" w:eastAsiaTheme="majorEastAsia" w:hAnsiTheme="majorHAnsi" w:cs="Times New Roman"/>
      <w:color w:val="000000"/>
      <w:kern w:val="0"/>
      <w:sz w:val="18"/>
      <w:szCs w:val="18"/>
    </w:rPr>
  </w:style>
  <w:style w:type="character" w:styleId="a9">
    <w:name w:val="Hyperlink"/>
    <w:basedOn w:val="a0"/>
    <w:uiPriority w:val="99"/>
    <w:rsid w:val="00CE21D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3A7"/>
    <w:pPr>
      <w:tabs>
        <w:tab w:val="center" w:pos="4252"/>
        <w:tab w:val="right" w:pos="8504"/>
      </w:tabs>
      <w:snapToGrid w:val="0"/>
    </w:pPr>
  </w:style>
  <w:style w:type="character" w:customStyle="1" w:styleId="a4">
    <w:name w:val="ヘッダー (文字)"/>
    <w:basedOn w:val="a0"/>
    <w:link w:val="a3"/>
    <w:uiPriority w:val="99"/>
    <w:locked/>
    <w:rsid w:val="005B53A7"/>
    <w:rPr>
      <w:rFonts w:cs="ＭＳ 明朝"/>
      <w:color w:val="000000"/>
      <w:kern w:val="0"/>
      <w:sz w:val="21"/>
      <w:szCs w:val="21"/>
    </w:rPr>
  </w:style>
  <w:style w:type="paragraph" w:styleId="a5">
    <w:name w:val="footer"/>
    <w:basedOn w:val="a"/>
    <w:link w:val="a6"/>
    <w:uiPriority w:val="99"/>
    <w:unhideWhenUsed/>
    <w:rsid w:val="005B53A7"/>
    <w:pPr>
      <w:tabs>
        <w:tab w:val="center" w:pos="4252"/>
        <w:tab w:val="right" w:pos="8504"/>
      </w:tabs>
      <w:snapToGrid w:val="0"/>
    </w:pPr>
  </w:style>
  <w:style w:type="character" w:customStyle="1" w:styleId="a6">
    <w:name w:val="フッター (文字)"/>
    <w:basedOn w:val="a0"/>
    <w:link w:val="a5"/>
    <w:uiPriority w:val="99"/>
    <w:locked/>
    <w:rsid w:val="005B53A7"/>
    <w:rPr>
      <w:rFonts w:cs="ＭＳ 明朝"/>
      <w:color w:val="000000"/>
      <w:kern w:val="0"/>
      <w:sz w:val="21"/>
      <w:szCs w:val="21"/>
    </w:rPr>
  </w:style>
  <w:style w:type="paragraph" w:styleId="a7">
    <w:name w:val="Balloon Text"/>
    <w:basedOn w:val="a"/>
    <w:link w:val="a8"/>
    <w:uiPriority w:val="99"/>
    <w:semiHidden/>
    <w:unhideWhenUsed/>
    <w:rsid w:val="00FC5B8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5B8A"/>
    <w:rPr>
      <w:rFonts w:asciiTheme="majorHAnsi" w:eastAsiaTheme="majorEastAsia" w:hAnsiTheme="majorHAnsi" w:cs="Times New Roman"/>
      <w:color w:val="000000"/>
      <w:kern w:val="0"/>
      <w:sz w:val="18"/>
      <w:szCs w:val="18"/>
    </w:rPr>
  </w:style>
  <w:style w:type="character" w:styleId="a9">
    <w:name w:val="Hyperlink"/>
    <w:basedOn w:val="a0"/>
    <w:uiPriority w:val="99"/>
    <w:rsid w:val="00CE21D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ぬるはち</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dc:creator>
  <cp:lastModifiedBy>今田 聡</cp:lastModifiedBy>
  <cp:revision>2</cp:revision>
  <cp:lastPrinted>2018-10-14T23:29:00Z</cp:lastPrinted>
  <dcterms:created xsi:type="dcterms:W3CDTF">2019-09-06T07:50:00Z</dcterms:created>
  <dcterms:modified xsi:type="dcterms:W3CDTF">2019-09-06T07:50:00Z</dcterms:modified>
</cp:coreProperties>
</file>